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A13" w:rsidRPr="008577ED" w:rsidRDefault="00DF054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9115903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D4A13" w:rsidRPr="008577ED" w:rsidRDefault="00DF054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f82fad9e-4303-40e0-b615-d8bb07699b65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AD4A13" w:rsidRPr="008577ED" w:rsidRDefault="00DF054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f11d21d1-8bec-4df3-85d2-f4d0bca3e7ae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Администрация муниципального образования </w:t>
      </w: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Ташлинский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D4A13" w:rsidRPr="008577ED" w:rsidRDefault="00DF0544">
      <w:pPr>
        <w:spacing w:after="0" w:line="408" w:lineRule="auto"/>
        <w:ind w:left="120"/>
        <w:jc w:val="center"/>
        <w:rPr>
          <w:sz w:val="24"/>
          <w:szCs w:val="24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Ташлинская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AD4A13" w:rsidRPr="008577ED" w:rsidRDefault="00AD4A13">
      <w:pPr>
        <w:spacing w:after="0"/>
        <w:ind w:left="120"/>
        <w:rPr>
          <w:sz w:val="24"/>
          <w:szCs w:val="24"/>
        </w:rPr>
      </w:pPr>
    </w:p>
    <w:p w:rsidR="00AD4A13" w:rsidRPr="008577ED" w:rsidRDefault="00AD4A13">
      <w:pPr>
        <w:spacing w:after="0"/>
        <w:ind w:left="120"/>
        <w:rPr>
          <w:sz w:val="24"/>
          <w:szCs w:val="24"/>
        </w:rPr>
      </w:pPr>
    </w:p>
    <w:p w:rsidR="00AD4A13" w:rsidRPr="008577ED" w:rsidRDefault="00AD4A13">
      <w:pPr>
        <w:spacing w:after="0"/>
        <w:ind w:left="120"/>
        <w:rPr>
          <w:sz w:val="24"/>
          <w:szCs w:val="24"/>
        </w:rPr>
      </w:pPr>
    </w:p>
    <w:p w:rsidR="00AD4A13" w:rsidRPr="008577ED" w:rsidRDefault="00AD4A13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F0544" w:rsidRPr="008577ED" w:rsidTr="00DF0544">
        <w:tc>
          <w:tcPr>
            <w:tcW w:w="3114" w:type="dxa"/>
          </w:tcPr>
          <w:p w:rsidR="00DF0544" w:rsidRPr="008577ED" w:rsidRDefault="00DF0544" w:rsidP="00DF054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Шашкова</w:t>
            </w:r>
            <w:proofErr w:type="spellEnd"/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«28» августа</w:t>
            </w: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0544" w:rsidRPr="008577ED" w:rsidRDefault="00DF0544" w:rsidP="00DF05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Брындина</w:t>
            </w:r>
            <w:proofErr w:type="spellEnd"/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Я.А.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«29» августа   2023 г.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0544" w:rsidRPr="008577ED" w:rsidRDefault="00DF0544" w:rsidP="00DF05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Ташлинская</w:t>
            </w:r>
            <w:proofErr w:type="spellEnd"/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Герасимова О.Н.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7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267 от «30» августа   2023 г.</w:t>
            </w:r>
          </w:p>
          <w:p w:rsidR="00DF0544" w:rsidRPr="008577ED" w:rsidRDefault="00DF0544" w:rsidP="00DF05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4A13" w:rsidRPr="008577ED" w:rsidRDefault="00AD4A13">
      <w:pPr>
        <w:spacing w:after="0"/>
        <w:ind w:left="120"/>
        <w:rPr>
          <w:sz w:val="24"/>
          <w:szCs w:val="24"/>
          <w:lang w:val="ru-RU"/>
        </w:rPr>
      </w:pPr>
    </w:p>
    <w:p w:rsidR="00AD4A13" w:rsidRPr="008577ED" w:rsidRDefault="00DF0544">
      <w:pPr>
        <w:spacing w:after="0"/>
        <w:ind w:left="120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D4A13" w:rsidRPr="008577ED" w:rsidRDefault="00AD4A13">
      <w:pPr>
        <w:spacing w:after="0"/>
        <w:ind w:left="120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D4A13" w:rsidRPr="008577ED" w:rsidRDefault="00DF054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8577ED">
        <w:rPr>
          <w:rFonts w:ascii="Times New Roman" w:hAnsi="Times New Roman"/>
          <w:color w:val="000000"/>
          <w:sz w:val="24"/>
          <w:szCs w:val="24"/>
        </w:rPr>
        <w:t>ID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1274336)</w:t>
      </w: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«Литературное чтение»</w:t>
      </w:r>
    </w:p>
    <w:p w:rsidR="00AD4A13" w:rsidRPr="008577ED" w:rsidRDefault="00DF054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4C0299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8f40cabc-1e83-4907-ad8f-f4ef8375b8cd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с. Ташла</w:t>
      </w:r>
      <w:bookmarkEnd w:id="3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0574bb6-69b4-4b7b-a313-5bac59a2fd6c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2023 год</w:t>
      </w:r>
      <w:bookmarkEnd w:id="4"/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577ED" w:rsidRDefault="008577ED" w:rsidP="004C0299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577ED" w:rsidRDefault="008577ED" w:rsidP="004C0299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C0299" w:rsidRPr="008577ED" w:rsidRDefault="008577ED" w:rsidP="004C0299">
      <w:pPr>
        <w:spacing w:after="0" w:line="264" w:lineRule="auto"/>
        <w:ind w:left="120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,</w:t>
      </w:r>
      <w:r w:rsidR="004C0299"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</w:t>
      </w:r>
      <w:proofErr w:type="gramEnd"/>
      <w:r w:rsidR="004C0299"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ЗАПИСКА</w:t>
      </w:r>
    </w:p>
    <w:p w:rsidR="004C0299" w:rsidRPr="008577ED" w:rsidRDefault="004C0299" w:rsidP="004C0299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C0299" w:rsidRPr="008577ED" w:rsidRDefault="004C0299" w:rsidP="004C0299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4C0299" w:rsidRPr="008577ED" w:rsidRDefault="004C0299" w:rsidP="004C0299">
      <w:pPr>
        <w:spacing w:after="0" w:line="264" w:lineRule="auto"/>
        <w:ind w:left="120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4C0299" w:rsidRPr="008577ED" w:rsidRDefault="004C0299" w:rsidP="004C0299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577ED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C0299" w:rsidRPr="008577ED" w:rsidRDefault="004C0299" w:rsidP="004C0299">
      <w:pPr>
        <w:spacing w:after="0" w:line="264" w:lineRule="auto"/>
        <w:ind w:left="120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4C0299" w:rsidRPr="008577ED" w:rsidRDefault="004C0299" w:rsidP="004C0299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4C0299" w:rsidRPr="008577ED" w:rsidRDefault="004C0299" w:rsidP="004C0299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C0299" w:rsidRPr="008577ED" w:rsidRDefault="004C0299" w:rsidP="004C0299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4C0299" w:rsidRPr="008577ED" w:rsidRDefault="004C0299" w:rsidP="004C0299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C0299" w:rsidRPr="008577ED" w:rsidRDefault="004C0299" w:rsidP="004C0299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C0299" w:rsidRPr="008577ED" w:rsidRDefault="004C0299" w:rsidP="004C0299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C0299" w:rsidRPr="008577ED" w:rsidRDefault="004C0299" w:rsidP="004C0299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C0299" w:rsidRPr="008577ED" w:rsidRDefault="004C0299" w:rsidP="004C0299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литературного образования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577ED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C0299" w:rsidRPr="008577ED" w:rsidRDefault="004C0299" w:rsidP="004C0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7FC5" w:rsidRPr="008577ED" w:rsidRDefault="006F7FC5" w:rsidP="006F7FC5">
      <w:pPr>
        <w:spacing w:after="0" w:line="264" w:lineRule="auto"/>
        <w:ind w:left="120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МЕСТО УЧЕБНОГО ПРЕДМЕТА «ЛИТЕРАТУРНОЕ ЧТЕНИЕ» В УЧЕБНОМ ПЛАНЕ</w:t>
      </w:r>
    </w:p>
    <w:p w:rsidR="006F7FC5" w:rsidRPr="008577ED" w:rsidRDefault="006F7FC5" w:rsidP="006F7FC5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5" w:name="8184041c-500f-4898-8c17-3f7c192d7a9a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5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AD4A13" w:rsidRPr="008577ED" w:rsidRDefault="00AD4A1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D4A13" w:rsidRPr="008577ED" w:rsidRDefault="00DF0544">
      <w:pPr>
        <w:spacing w:after="0"/>
        <w:ind w:left="120"/>
        <w:jc w:val="center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D4A13" w:rsidRPr="008577ED" w:rsidRDefault="00AD4A13">
      <w:pPr>
        <w:spacing w:after="0"/>
        <w:ind w:left="120"/>
        <w:rPr>
          <w:sz w:val="24"/>
          <w:szCs w:val="24"/>
          <w:lang w:val="ru-RU"/>
        </w:rPr>
      </w:pPr>
    </w:p>
    <w:p w:rsidR="00AD4A13" w:rsidRPr="008577ED" w:rsidRDefault="00AD4A13">
      <w:pPr>
        <w:rPr>
          <w:sz w:val="24"/>
          <w:szCs w:val="24"/>
          <w:lang w:val="ru-RU"/>
        </w:rPr>
        <w:sectPr w:rsidR="00AD4A13" w:rsidRPr="008577ED">
          <w:pgSz w:w="11906" w:h="16383"/>
          <w:pgMar w:top="1134" w:right="850" w:bottom="1134" w:left="1701" w:header="720" w:footer="720" w:gutter="0"/>
          <w:cols w:space="720"/>
        </w:sectPr>
      </w:pPr>
    </w:p>
    <w:p w:rsidR="006F7FC5" w:rsidRPr="008577ED" w:rsidRDefault="006F7FC5" w:rsidP="006F7F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9115904"/>
      <w:bookmarkEnd w:id="0"/>
      <w:r w:rsidRPr="008577ED">
        <w:rPr>
          <w:rFonts w:ascii="Calibri" w:hAnsi="Calibri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F7FC5" w:rsidRPr="008577ED" w:rsidRDefault="006F7FC5" w:rsidP="006F7F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7FC5" w:rsidRPr="008577ED" w:rsidRDefault="006F7FC5" w:rsidP="006F7F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О нашей Родине.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7" w:name="eb176ee2-af43-40d4-a1ee-b090419c1179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7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8" w:name="133f36d8-58eb-4703-aa32-18eef51ef659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8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‌).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9" w:name="60d4b361-5c35-450d-9ed8-60410acf6db4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выбору)</w:t>
      </w:r>
      <w:bookmarkEnd w:id="9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0" w:name="d90ce49e-f5c7-4bfc-ba4a-92feb4e54a52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1-2 произведения) и другие.</w:t>
      </w:r>
      <w:bookmarkEnd w:id="10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1" w:name="a9441494-befb-474c-980d-17418cebb9a9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по выбору, не менее пяти авторов)</w:t>
      </w:r>
      <w:bookmarkEnd w:id="11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2" w:name="9e6d0f8b-b9cc-4a5a-96f8-fa217be0cdd9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2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‌) и музыкальных произведениях (например, произведения П. И. Чайковского, А. Вивальди ‌</w:t>
      </w:r>
      <w:bookmarkStart w:id="13" w:name="e5c2f998-10e7-44fc-bdda-dfec1693f887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3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4" w:name="2d1b25dd-7e61-4fc3-9b40-52f6c7be69e0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4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О детях и дружбе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5" w:name="6412d18c-a4c6-4681-9757-e9608467f10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5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‌). Отражение в произведениях нравственно-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‌</w:t>
      </w:r>
      <w:bookmarkStart w:id="16" w:name="6d735cba-503d-4ed1-a53f-5468e4a27f01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выбору)</w:t>
      </w:r>
      <w:bookmarkEnd w:id="16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Мир сказок.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7" w:name="3f36f3cc-f68d-481c-9f68-8a09ab5407f1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7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8" w:name="dd853ef0-68f9-4441-80c5-be39b469ea42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8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19" w:name="305fc3fd-0d75-43c6-b5e8-b77dae865863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выбору)</w:t>
      </w:r>
      <w:bookmarkEnd w:id="19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О наших близких, о семье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0" w:name="8497a925-adbe-4600-9382-168da4c3c80b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по выбору)</w:t>
      </w:r>
      <w:bookmarkEnd w:id="20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1" w:name="c4dddd01-51be-4cab-bffc-20489de7184c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другое (по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выбору)</w:t>
      </w:r>
      <w:bookmarkEnd w:id="21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литературная (авторская) сказка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2" w:name="0c3ae019-4704-47be-8c05-88069337bebf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не менее двух произведений)</w:t>
      </w:r>
      <w:bookmarkEnd w:id="22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‌: зарубежные писатели-сказочники (Ш. Перро, Х.-К. Андерсен ‌</w:t>
      </w:r>
      <w:bookmarkStart w:id="23" w:name="0e95da97-7b05-41cd-84b7-0db56826c5ee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23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 для чтения: Ш. Перро «Кот в сапогах», Х.-К. Андерсен «Пятеро из одного стручка» ‌</w:t>
      </w:r>
      <w:bookmarkStart w:id="24" w:name="63220a7a-3056-4cb7-8b8f-8dfa3716a258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выбору)</w:t>
      </w:r>
      <w:bookmarkEnd w:id="24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F7FC5" w:rsidRPr="008577ED" w:rsidRDefault="006F7FC5" w:rsidP="006F7FC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F7FC5" w:rsidRPr="008577ED" w:rsidRDefault="006F7FC5" w:rsidP="006F7FC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</w:p>
    <w:p w:rsidR="006F7FC5" w:rsidRPr="008577ED" w:rsidRDefault="006F7FC5" w:rsidP="006F7FC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6F7FC5" w:rsidRPr="008577ED" w:rsidRDefault="006F7FC5" w:rsidP="006F7FC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</w:p>
    <w:p w:rsidR="006F7FC5" w:rsidRPr="008577ED" w:rsidRDefault="006F7FC5" w:rsidP="006F7FC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</w:p>
    <w:p w:rsidR="006F7FC5" w:rsidRPr="008577ED" w:rsidRDefault="006F7FC5" w:rsidP="006F7FC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6F7FC5" w:rsidRPr="008577ED" w:rsidRDefault="006F7FC5" w:rsidP="006F7FC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6F7FC5" w:rsidRPr="008577ED" w:rsidRDefault="006F7FC5" w:rsidP="006F7FC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F7FC5" w:rsidRPr="008577ED" w:rsidRDefault="006F7FC5" w:rsidP="006F7FC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6F7FC5" w:rsidRPr="008577ED" w:rsidRDefault="006F7FC5" w:rsidP="006F7FC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6F7FC5" w:rsidRPr="008577ED" w:rsidRDefault="006F7FC5" w:rsidP="006F7FC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6F7FC5" w:rsidRPr="008577ED" w:rsidRDefault="006F7FC5" w:rsidP="006F7FC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6F7FC5" w:rsidRPr="008577ED" w:rsidRDefault="006F7FC5" w:rsidP="006F7FC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6F7FC5" w:rsidRPr="008577ED" w:rsidRDefault="006F7FC5" w:rsidP="006F7FC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заданную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тему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;</w:t>
      </w:r>
    </w:p>
    <w:p w:rsidR="006F7FC5" w:rsidRPr="008577ED" w:rsidRDefault="006F7FC5" w:rsidP="006F7FC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6F7FC5" w:rsidRPr="008577ED" w:rsidRDefault="006F7FC5" w:rsidP="006F7FC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6F7FC5" w:rsidRPr="008577ED" w:rsidRDefault="006F7FC5" w:rsidP="006F7FC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описывать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устно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картины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природы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;</w:t>
      </w:r>
    </w:p>
    <w:p w:rsidR="006F7FC5" w:rsidRPr="008577ED" w:rsidRDefault="006F7FC5" w:rsidP="006F7FC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сочинять по аналогии с прочитанным загадки, рассказы, небольшие сказки;</w:t>
      </w:r>
    </w:p>
    <w:p w:rsidR="006F7FC5" w:rsidRPr="008577ED" w:rsidRDefault="006F7FC5" w:rsidP="006F7FC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6F7FC5" w:rsidRPr="008577ED" w:rsidRDefault="006F7FC5" w:rsidP="006F7FC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6F7FC5" w:rsidRPr="008577ED" w:rsidRDefault="006F7FC5" w:rsidP="006F7FC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6F7FC5" w:rsidRPr="008577ED" w:rsidRDefault="006F7FC5" w:rsidP="006F7FC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6F7FC5" w:rsidRPr="008577ED" w:rsidRDefault="006F7FC5" w:rsidP="006F7FC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577ED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слушании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произведения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;</w:t>
      </w:r>
    </w:p>
    <w:p w:rsidR="006F7FC5" w:rsidRPr="008577ED" w:rsidRDefault="006F7FC5" w:rsidP="006F7FC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6F7FC5" w:rsidRPr="008577ED" w:rsidRDefault="006F7FC5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6F7FC5" w:rsidRPr="008577ED" w:rsidRDefault="006F7FC5" w:rsidP="006F7FC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6F7FC5" w:rsidRPr="008577ED" w:rsidRDefault="006F7FC5" w:rsidP="006F7FC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AD4A13" w:rsidRPr="008577ED" w:rsidRDefault="00AD4A13">
      <w:pPr>
        <w:rPr>
          <w:sz w:val="24"/>
          <w:szCs w:val="24"/>
          <w:lang w:val="ru-RU"/>
        </w:rPr>
        <w:sectPr w:rsidR="00AD4A13" w:rsidRPr="008577ED">
          <w:pgSz w:w="11906" w:h="16383"/>
          <w:pgMar w:top="1134" w:right="850" w:bottom="1134" w:left="1701" w:header="720" w:footer="720" w:gutter="0"/>
          <w:cols w:space="720"/>
        </w:sectPr>
      </w:pPr>
    </w:p>
    <w:p w:rsidR="00AD4A13" w:rsidRPr="008577ED" w:rsidRDefault="00AD4A13" w:rsidP="006F7FC5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5" w:name="block-9115902"/>
      <w:bookmarkEnd w:id="6"/>
    </w:p>
    <w:p w:rsidR="00AD4A13" w:rsidRPr="008577ED" w:rsidRDefault="00DF0544" w:rsidP="006F7F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6" w:name="block-9115906"/>
      <w:bookmarkEnd w:id="25"/>
      <w:r w:rsidRPr="008577ED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8577ED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AD4A13" w:rsidRPr="008577ED" w:rsidRDefault="00AD4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AD4A13" w:rsidRPr="008577ED" w:rsidRDefault="00AD4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D4A13" w:rsidRPr="008577ED" w:rsidRDefault="00AD4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D4A13" w:rsidRPr="008577ED" w:rsidRDefault="00DF054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D4A13" w:rsidRPr="008577ED" w:rsidRDefault="00DF054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D4A13" w:rsidRPr="008577ED" w:rsidRDefault="00DF054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D4A13" w:rsidRPr="008577ED" w:rsidRDefault="00DF054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D4A13" w:rsidRPr="008577ED" w:rsidRDefault="00DF054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D4A13" w:rsidRPr="008577ED" w:rsidRDefault="00DF054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D4A13" w:rsidRPr="008577ED" w:rsidRDefault="00DF054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D4A13" w:rsidRPr="008577ED" w:rsidRDefault="00DF0544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8577E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D4A13" w:rsidRPr="008577ED" w:rsidRDefault="00DF054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AD4A13" w:rsidRPr="008577ED" w:rsidRDefault="00DF054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D4A13" w:rsidRPr="008577ED" w:rsidRDefault="00AD4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D4A13" w:rsidRPr="008577ED" w:rsidRDefault="00AD4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8577E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8577E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8577ED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D4A13" w:rsidRPr="008577ED" w:rsidRDefault="00DF054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AD4A13" w:rsidRPr="008577ED" w:rsidRDefault="00DF054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D4A13" w:rsidRPr="008577ED" w:rsidRDefault="00DF054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D4A13" w:rsidRPr="008577ED" w:rsidRDefault="00DF054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D4A13" w:rsidRPr="008577ED" w:rsidRDefault="00DF054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8577E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8577E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8577ED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D4A13" w:rsidRPr="008577ED" w:rsidRDefault="00DF054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AD4A13" w:rsidRPr="008577ED" w:rsidRDefault="00DF054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D4A13" w:rsidRPr="008577ED" w:rsidRDefault="00DF054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D4A13" w:rsidRPr="008577ED" w:rsidRDefault="00DF054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D4A13" w:rsidRPr="008577ED" w:rsidRDefault="00DF054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8577ED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8577ED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;</w:t>
      </w:r>
    </w:p>
    <w:p w:rsidR="00AD4A13" w:rsidRPr="008577ED" w:rsidRDefault="00DF054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D4A13" w:rsidRPr="008577ED" w:rsidRDefault="00DF054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D4A13" w:rsidRPr="008577ED" w:rsidRDefault="00DF054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D4A13" w:rsidRPr="008577ED" w:rsidRDefault="00DF054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D4A13" w:rsidRPr="008577ED" w:rsidRDefault="00DF054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D4A13" w:rsidRPr="008577ED" w:rsidRDefault="00DF054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D4A13" w:rsidRPr="008577ED" w:rsidRDefault="00DF054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D4A13" w:rsidRPr="008577ED" w:rsidRDefault="00DF054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AD4A13" w:rsidRPr="008577ED" w:rsidRDefault="00DF054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D4A13" w:rsidRPr="008577ED" w:rsidRDefault="00DF054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D4A13" w:rsidRPr="008577ED" w:rsidRDefault="00DF054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;</w:t>
      </w:r>
    </w:p>
    <w:p w:rsidR="00AD4A13" w:rsidRPr="008577ED" w:rsidRDefault="00DF054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D4A13" w:rsidRPr="008577ED" w:rsidRDefault="00DF054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;</w:t>
      </w: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AD4A13" w:rsidRPr="008577ED" w:rsidRDefault="00DF0544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D4A13" w:rsidRPr="008577ED" w:rsidRDefault="00DF0544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577ED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8577ED">
        <w:rPr>
          <w:rFonts w:ascii="Times New Roman" w:hAnsi="Times New Roman"/>
          <w:color w:val="000000"/>
          <w:sz w:val="24"/>
          <w:szCs w:val="24"/>
        </w:rPr>
        <w:t>:</w:t>
      </w:r>
    </w:p>
    <w:p w:rsidR="00AD4A13" w:rsidRPr="008577ED" w:rsidRDefault="00DF054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D4A13" w:rsidRPr="008577ED" w:rsidRDefault="00DF054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4A13" w:rsidRPr="008577ED" w:rsidRDefault="00DF054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AD4A13" w:rsidRPr="008577ED" w:rsidRDefault="00DF054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AD4A13" w:rsidRPr="008577ED" w:rsidRDefault="00DF054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AD4A13" w:rsidRPr="008577ED" w:rsidRDefault="00DF054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D4A13" w:rsidRPr="008577ED" w:rsidRDefault="00AD4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D4A13" w:rsidRPr="008577ED" w:rsidRDefault="00AD4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D4A13" w:rsidRPr="008577ED" w:rsidRDefault="00AD4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D4A13" w:rsidRPr="008577ED" w:rsidRDefault="00DF0544">
      <w:pPr>
        <w:spacing w:after="0" w:line="264" w:lineRule="auto"/>
        <w:ind w:left="120"/>
        <w:jc w:val="both"/>
        <w:rPr>
          <w:sz w:val="24"/>
          <w:szCs w:val="24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AD4A13" w:rsidRPr="008577ED" w:rsidRDefault="00DF054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D4A13" w:rsidRPr="00BB63DC" w:rsidRDefault="00DF0544" w:rsidP="00BB63D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  <w:sectPr w:rsidR="00AD4A13" w:rsidRPr="00BB63DC">
          <w:pgSz w:w="11906" w:h="16383"/>
          <w:pgMar w:top="1134" w:right="850" w:bottom="1134" w:left="1701" w:header="720" w:footer="720" w:gutter="0"/>
          <w:cols w:space="720"/>
        </w:sect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</w:t>
      </w:r>
      <w:r w:rsidR="00BB63D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соответствии с учебной задачей</w:t>
      </w:r>
    </w:p>
    <w:p w:rsidR="00DF0544" w:rsidRPr="008577ED" w:rsidRDefault="00DF0544" w:rsidP="00BB63DC">
      <w:pPr>
        <w:spacing w:after="0"/>
        <w:rPr>
          <w:sz w:val="24"/>
          <w:szCs w:val="24"/>
        </w:rPr>
      </w:pPr>
      <w:bookmarkStart w:id="27" w:name="block-9115905"/>
      <w:bookmarkEnd w:id="26"/>
      <w:r w:rsidRPr="008577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4918"/>
        <w:gridCol w:w="1452"/>
        <w:gridCol w:w="1841"/>
        <w:gridCol w:w="1973"/>
        <w:gridCol w:w="3162"/>
      </w:tblGrid>
      <w:tr w:rsidR="00DF0544" w:rsidRPr="008577ED" w:rsidTr="00CD777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222" w:type="dxa"/>
            <w:gridSpan w:val="3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0544" w:rsidRPr="008577ED" w:rsidTr="00BB63DC">
        <w:trPr>
          <w:trHeight w:val="82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544" w:rsidRPr="008577ED" w:rsidRDefault="00DF0544" w:rsidP="00DF0544">
            <w:pPr>
              <w:rPr>
                <w:sz w:val="24"/>
                <w:szCs w:val="24"/>
              </w:rPr>
            </w:pPr>
          </w:p>
        </w:tc>
        <w:tc>
          <w:tcPr>
            <w:tcW w:w="49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544" w:rsidRPr="008577ED" w:rsidRDefault="00DF0544" w:rsidP="00DF0544">
            <w:pPr>
              <w:rPr>
                <w:sz w:val="24"/>
                <w:szCs w:val="24"/>
              </w:rPr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544" w:rsidRPr="008577ED" w:rsidRDefault="00DF0544" w:rsidP="00DF0544">
            <w:pPr>
              <w:rPr>
                <w:sz w:val="24"/>
                <w:szCs w:val="24"/>
              </w:rPr>
            </w:pPr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детях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братьях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наших близких, о семье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D7772" w:rsidRPr="00CD7772" w:rsidTr="00CD77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CD7772" w:rsidRPr="00447360" w:rsidRDefault="00CD7772" w:rsidP="00CD7772">
            <w:pPr>
              <w:spacing w:after="0"/>
              <w:ind w:left="135"/>
              <w:rPr>
                <w:lang w:val="ru-RU"/>
              </w:rPr>
            </w:pPr>
            <w:r w:rsidRPr="004473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0544" w:rsidRPr="008577ED" w:rsidTr="00CD7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Резервное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310A6B" w:rsidP="00DF054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0544" w:rsidRPr="008577ED" w:rsidTr="00CD7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310A6B" w:rsidP="00DF0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  <w:r w:rsidR="00DF0544"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76" w:type="dxa"/>
            <w:tcMar>
              <w:top w:w="50" w:type="dxa"/>
              <w:left w:w="100" w:type="dxa"/>
            </w:tcMar>
            <w:vAlign w:val="center"/>
          </w:tcPr>
          <w:p w:rsidR="00DF0544" w:rsidRPr="008577ED" w:rsidRDefault="00DF0544" w:rsidP="00DF0544">
            <w:pPr>
              <w:rPr>
                <w:sz w:val="24"/>
                <w:szCs w:val="24"/>
              </w:rPr>
            </w:pPr>
          </w:p>
        </w:tc>
      </w:tr>
    </w:tbl>
    <w:p w:rsidR="00DF0544" w:rsidRPr="008577ED" w:rsidRDefault="00DF0544" w:rsidP="00DF0544">
      <w:pPr>
        <w:rPr>
          <w:sz w:val="24"/>
          <w:szCs w:val="24"/>
        </w:rPr>
        <w:sectPr w:rsidR="00DF0544" w:rsidRPr="00857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A85" w:rsidRPr="008577ED" w:rsidRDefault="00200A85" w:rsidP="00200A85">
      <w:pPr>
        <w:spacing w:after="0"/>
        <w:rPr>
          <w:sz w:val="24"/>
          <w:szCs w:val="24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2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926"/>
        <w:gridCol w:w="2150"/>
        <w:gridCol w:w="1918"/>
        <w:gridCol w:w="1824"/>
        <w:gridCol w:w="2869"/>
      </w:tblGrid>
      <w:tr w:rsidR="00CD7772" w:rsidRPr="008577ED" w:rsidTr="00BB63D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073F8D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7772" w:rsidRPr="008577ED" w:rsidRDefault="00CD7772" w:rsidP="00073F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073F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7772" w:rsidRPr="008577ED" w:rsidRDefault="00CD7772" w:rsidP="00073F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94" w:type="dxa"/>
            <w:gridSpan w:val="3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073F8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24" w:type="dxa"/>
          </w:tcPr>
          <w:p w:rsidR="00CD7772" w:rsidRPr="008577ED" w:rsidRDefault="00CD7772" w:rsidP="00073F8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69" w:type="dxa"/>
          </w:tcPr>
          <w:p w:rsidR="00CD7772" w:rsidRPr="008577ED" w:rsidRDefault="00CD7772" w:rsidP="00073F8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D7772" w:rsidRPr="008577ED" w:rsidTr="00BB63D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772" w:rsidRPr="008577ED" w:rsidRDefault="00CD7772" w:rsidP="00073F8D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772" w:rsidRPr="008577ED" w:rsidRDefault="00CD7772" w:rsidP="00073F8D">
            <w:pPr>
              <w:rPr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073F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7772" w:rsidRPr="008577ED" w:rsidRDefault="00CD7772" w:rsidP="00073F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073F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7772" w:rsidRPr="008577ED" w:rsidRDefault="00CD7772" w:rsidP="00073F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DC1A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CD7772" w:rsidRDefault="00CD7772" w:rsidP="00DC1A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Практические</w:t>
            </w:r>
          </w:p>
          <w:p w:rsidR="00CD7772" w:rsidRPr="00CD7772" w:rsidRDefault="00CD7772" w:rsidP="00DC1A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D77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D77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77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D77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7772" w:rsidRPr="008577ED" w:rsidRDefault="00CD7772" w:rsidP="00DC1A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69" w:type="dxa"/>
          </w:tcPr>
          <w:p w:rsidR="00CD7772" w:rsidRPr="008577ED" w:rsidRDefault="00CD7772" w:rsidP="00DC1A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577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7772" w:rsidRPr="008577ED" w:rsidRDefault="00CD7772" w:rsidP="00DC1A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BB63DC" w:rsidRDefault="00BB63DC" w:rsidP="00CD77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CD7772" w:rsidRPr="00BB63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668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малых жанров фольклора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Пословицы как жанр фольклора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особенностей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народных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песен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Потешки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прибаутки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269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особенностей скороговорок, их роль в речи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  <w:p w:rsidR="00CD7772" w:rsidRPr="00CD7772" w:rsidRDefault="00CD7772" w:rsidP="00CD77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58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устного народного творчества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страха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глаза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велики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58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222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лирики. Слушание стихотворений об осени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2856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осени в произведении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М.М.Пришвина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222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научно-познавательного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58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С.Т.Романовского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К.Г.Паустовского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«Мещёрская сторона»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222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В.А.Жуковского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Волшебный мир сказок. «У лукоморья дуб зелёный…»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Пушкин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Поучительный смысл «Сказки о рыбаке и рыбке» А.С. Пушкина. Характеристика героев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Иллюстрации, их назначение в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Л.Н.Толстого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«Лев и мышь»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Л.Н.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Толстого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детей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. "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Котёнок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 Н.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Толстой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Филиппок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небылицы и сказки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222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35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Берестова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«Кошкин щенок» и других на выбор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Чарушина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«Страшный рассказ»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222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Чарушиным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В.В. Бианки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Коровушка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Чукотская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Хвост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2539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41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Фольклорные произведения народов России. Произведения по выбору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К.Д.Ушинского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других на выбор.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В.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Бианки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Музыкант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лирики. Слушание стихотворений о зиме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2856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текста Ф.И. Тютчева ""Чародейкою Зимою…"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А.С.Пушкина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«Вот север, тучи нагоняя…» и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С.А.Есенина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«Поёт зима – аукает»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4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И.З.Суриков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«Детство»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58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В.И.Даля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«Девочка Снегурочка»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lastRenderedPageBreak/>
              <w:t>53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BB63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58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Выявление последовательности событий. Составление вопросного плана. К.И. Чуковский "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Федорино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горе"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Федорино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горе"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С.В. Михалков "Мой щенок"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А.Л.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Верёвочка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lastRenderedPageBreak/>
              <w:t>61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А.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Осеева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Синие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листья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поступков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А.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Осеева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Волшебное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В.А. Осеева "Хорошее"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lastRenderedPageBreak/>
              <w:t>67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взаимооотношений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58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69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веснянки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222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художника». Составление плана текста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lastRenderedPageBreak/>
              <w:t>73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"Я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весне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74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2856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Г.А.Скребицкий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76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Высотской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«Одуванчик» и М.М. Пришвина «Золотой луг»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lastRenderedPageBreak/>
              <w:t>78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«Природа весной» в картинах художников и произведениях композиторов. Образы пробуждающейся природы в живописи и музыки.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90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84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темы День Победы в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произведении С.А.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Баруздина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lastRenderedPageBreak/>
              <w:t>85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86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  <w:lang w:val="ru-RU"/>
              </w:rPr>
            </w:pPr>
            <w:r w:rsidRPr="008577ED"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И.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Хармса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Врун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В.Ю.Драгунского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Хитрец и глупец в фольклорных (народных) сказках. Произведения по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выбору, например, норвежская сказка «Лис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Миккель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медведь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Бамсе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58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сказке братьев Гримм «Бременские музыканты»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269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Ш.Перро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«Кот в сапогах»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 сказки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Ш.Перро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«Кот в сапогах»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</w:t>
            </w:r>
            <w:bookmarkStart w:id="28" w:name="_GoBack"/>
            <w:bookmarkEnd w:id="28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итогам раздела «Зарубежные писатели-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сказочники»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4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5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D7772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D7772" w:rsidRPr="00CD7772" w:rsidTr="00BB63DC">
        <w:trPr>
          <w:trHeight w:val="158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Ладонщиков</w:t>
            </w:r>
            <w:proofErr w:type="spellEnd"/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«Лучший друг»</w:t>
            </w:r>
          </w:p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6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d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676</w:t>
              </w:r>
            </w:hyperlink>
          </w:p>
        </w:tc>
      </w:tr>
      <w:tr w:rsidR="00CD7772" w:rsidRPr="00CD7772" w:rsidTr="00BB63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  <w:p w:rsidR="00CD7772" w:rsidRPr="008577ED" w:rsidRDefault="00CD7772" w:rsidP="00CD777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D7772" w:rsidRDefault="00CD7772" w:rsidP="00CD777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</w:tcPr>
          <w:p w:rsidR="00CD7772" w:rsidRPr="00CD7772" w:rsidRDefault="00CD7772" w:rsidP="00CD77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869" w:type="dxa"/>
            <w:vAlign w:val="center"/>
          </w:tcPr>
          <w:p w:rsidR="00CD7772" w:rsidRPr="00CD7772" w:rsidRDefault="00CD7772" w:rsidP="00CD7772">
            <w:pPr>
              <w:spacing w:after="0"/>
              <w:ind w:left="135"/>
              <w:rPr>
                <w:lang w:val="ru-RU"/>
              </w:rPr>
            </w:pPr>
            <w:r w:rsidRPr="00CD7772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7">
              <w:r w:rsidRPr="00CD7772">
                <w:rPr>
                  <w:rFonts w:ascii="Times New Roman" w:hAnsi="Times New Roman"/>
                  <w:u w:val="single"/>
                </w:rPr>
                <w:t>https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D7772">
                <w:rPr>
                  <w:rFonts w:ascii="Times New Roman" w:hAnsi="Times New Roman"/>
                  <w:u w:val="single"/>
                </w:rPr>
                <w:t>m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/8</w:t>
              </w:r>
              <w:proofErr w:type="spellStart"/>
              <w:r w:rsidRPr="00CD7772"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  <w:r w:rsidRPr="00CD7772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D7772">
                <w:rPr>
                  <w:rFonts w:ascii="Times New Roman" w:hAnsi="Times New Roman"/>
                  <w:u w:val="single"/>
                </w:rPr>
                <w:t>e</w:t>
              </w:r>
              <w:r w:rsidRPr="00CD7772"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 w:rsidRPr="00CD7772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D7772" w:rsidRPr="008577ED" w:rsidTr="00BB63DC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073F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073F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D7772" w:rsidRPr="008577ED" w:rsidRDefault="00CD7772" w:rsidP="00073F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8" w:type="dxa"/>
          </w:tcPr>
          <w:p w:rsidR="00CD7772" w:rsidRPr="008577ED" w:rsidRDefault="00CD7772" w:rsidP="00073F8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CD7772" w:rsidRPr="008577ED" w:rsidRDefault="00CD7772" w:rsidP="00073F8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69" w:type="dxa"/>
          </w:tcPr>
          <w:p w:rsidR="00CD7772" w:rsidRPr="008577ED" w:rsidRDefault="00CD7772" w:rsidP="00073F8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D4A13" w:rsidRPr="008577ED" w:rsidRDefault="00AD4A13">
      <w:pPr>
        <w:rPr>
          <w:sz w:val="24"/>
          <w:szCs w:val="24"/>
        </w:rPr>
        <w:sectPr w:rsidR="00AD4A13" w:rsidRPr="00857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3C2C" w:rsidRPr="008577ED" w:rsidRDefault="00403C2C" w:rsidP="00403C2C">
      <w:pPr>
        <w:spacing w:after="0"/>
        <w:ind w:left="120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03C2C" w:rsidRPr="008577ED" w:rsidRDefault="00403C2C" w:rsidP="00403C2C">
      <w:pPr>
        <w:spacing w:after="0" w:line="480" w:lineRule="auto"/>
        <w:ind w:left="120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03C2C" w:rsidRPr="008577ED" w:rsidRDefault="00403C2C" w:rsidP="00403C2C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8577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  <w:r w:rsidR="00E54B4B" w:rsidRPr="008577ED">
        <w:rPr>
          <w:rFonts w:ascii="Times New Roman" w:hAnsi="Times New Roman" w:cs="Times New Roman"/>
          <w:b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="00E54B4B" w:rsidRPr="008577ED">
        <w:rPr>
          <w:rStyle w:val="af"/>
          <w:rFonts w:ascii="Times New Roman" w:hAnsi="Times New Roman" w:cs="Times New Roman"/>
          <w:b w:val="0"/>
          <w:color w:val="333333"/>
          <w:sz w:val="24"/>
          <w:szCs w:val="24"/>
          <w:bdr w:val="none" w:sz="0" w:space="0" w:color="auto" w:frame="1"/>
          <w:shd w:val="clear" w:color="auto" w:fill="FFFFFF"/>
          <w:lang w:val="ru-RU"/>
        </w:rPr>
        <w:t>Литературное чтение</w:t>
      </w:r>
      <w:r w:rsidR="00E54B4B" w:rsidRPr="008577E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ru-RU"/>
        </w:rPr>
        <w:t>. 2 класс. Климанова Л.Ф., Горецкий В.Г., Голованова М.В. и др.</w:t>
      </w:r>
    </w:p>
    <w:p w:rsidR="00403C2C" w:rsidRPr="008577ED" w:rsidRDefault="00403C2C" w:rsidP="00E54B4B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77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​‌‌</w:t>
      </w: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03C2C" w:rsidRPr="008577ED" w:rsidRDefault="00403C2C" w:rsidP="00403C2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8577E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577E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  <w:lang w:val="ru-RU"/>
        </w:rPr>
        <w:t xml:space="preserve"> Поурочные разработки по</w:t>
      </w:r>
      <w:r w:rsidRPr="008577E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 </w:t>
      </w:r>
      <w:r w:rsidRPr="008577ED">
        <w:rPr>
          <w:rStyle w:val="aa"/>
          <w:rFonts w:ascii="Times New Roman" w:hAnsi="Times New Roman" w:cs="Times New Roman"/>
          <w:bCs/>
          <w:i w:val="0"/>
          <w:iCs w:val="0"/>
          <w:color w:val="5F6368"/>
          <w:sz w:val="24"/>
          <w:szCs w:val="24"/>
          <w:shd w:val="clear" w:color="auto" w:fill="FFFFFF"/>
          <w:lang w:val="ru-RU"/>
        </w:rPr>
        <w:t>литературному чтению</w:t>
      </w:r>
      <w:r w:rsidRPr="008577E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 </w:t>
      </w:r>
      <w:r w:rsidRPr="008577E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  <w:lang w:val="ru-RU"/>
        </w:rPr>
        <w:t>для</w:t>
      </w:r>
      <w:r w:rsidRPr="008577E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 </w:t>
      </w:r>
      <w:r w:rsidRPr="008577ED">
        <w:rPr>
          <w:rStyle w:val="aa"/>
          <w:rFonts w:ascii="Times New Roman" w:hAnsi="Times New Roman" w:cs="Times New Roman"/>
          <w:bCs/>
          <w:i w:val="0"/>
          <w:iCs w:val="0"/>
          <w:color w:val="5F6368"/>
          <w:sz w:val="24"/>
          <w:szCs w:val="24"/>
          <w:shd w:val="clear" w:color="auto" w:fill="FFFFFF"/>
          <w:lang w:val="ru-RU"/>
        </w:rPr>
        <w:t>2 класса</w:t>
      </w:r>
      <w:r w:rsidRPr="008577E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 </w:t>
      </w:r>
    </w:p>
    <w:p w:rsidR="00403C2C" w:rsidRPr="008577ED" w:rsidRDefault="00403C2C" w:rsidP="00403C2C">
      <w:pPr>
        <w:spacing w:after="0"/>
        <w:ind w:left="120"/>
        <w:rPr>
          <w:sz w:val="24"/>
          <w:szCs w:val="24"/>
          <w:lang w:val="ru-RU"/>
        </w:rPr>
      </w:pPr>
    </w:p>
    <w:p w:rsidR="00403C2C" w:rsidRPr="008577ED" w:rsidRDefault="00403C2C" w:rsidP="00403C2C">
      <w:pPr>
        <w:spacing w:after="0" w:line="480" w:lineRule="auto"/>
        <w:ind w:left="120"/>
        <w:rPr>
          <w:sz w:val="24"/>
          <w:szCs w:val="24"/>
          <w:lang w:val="ru-RU"/>
        </w:rPr>
      </w:pPr>
      <w:r w:rsidRPr="008577E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03C2C" w:rsidRPr="008577ED" w:rsidRDefault="00403C2C" w:rsidP="00E54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577ED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8577E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577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8577E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8577E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577ED">
        <w:rPr>
          <w:rFonts w:ascii="Times New Roman" w:hAnsi="Times New Roman" w:cs="Times New Roman"/>
          <w:color w:val="000000"/>
          <w:sz w:val="24"/>
          <w:szCs w:val="24"/>
        </w:rPr>
        <w:t>google</w:t>
      </w:r>
      <w:r w:rsidRPr="008577E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8577E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:rsidR="00403C2C" w:rsidRPr="008577ED" w:rsidRDefault="00403C2C" w:rsidP="00403C2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8577ED">
        <w:rPr>
          <w:color w:val="000000"/>
        </w:rPr>
        <w:t>2. www.yandex.ru</w:t>
      </w:r>
    </w:p>
    <w:p w:rsidR="00403C2C" w:rsidRPr="008577ED" w:rsidRDefault="00403C2C" w:rsidP="00403C2C">
      <w:pPr>
        <w:pStyle w:val="ae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8577ED">
        <w:rPr>
          <w:rFonts w:ascii="Arial" w:hAnsi="Arial" w:cs="Arial"/>
          <w:b/>
          <w:bCs/>
          <w:color w:val="000000"/>
        </w:rPr>
        <w:t>Коллекции электронных образовательных ресурсов</w:t>
      </w:r>
    </w:p>
    <w:p w:rsidR="00403C2C" w:rsidRPr="008577ED" w:rsidRDefault="00403C2C" w:rsidP="00403C2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8577ED">
        <w:rPr>
          <w:color w:val="000000"/>
        </w:rPr>
        <w:t>1. «Единое окно доступа к образовательным ресурсам»- http://windows.edu/ru</w:t>
      </w:r>
    </w:p>
    <w:p w:rsidR="00403C2C" w:rsidRPr="008577ED" w:rsidRDefault="00403C2C" w:rsidP="00403C2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8577ED">
        <w:rPr>
          <w:color w:val="000000"/>
        </w:rPr>
        <w:t>2. «Единая коллекция цифровых образовательных ресурсов» - http://school-collektion.edu/ru</w:t>
      </w:r>
    </w:p>
    <w:p w:rsidR="00403C2C" w:rsidRPr="008577ED" w:rsidRDefault="00403C2C" w:rsidP="00403C2C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8577ED">
        <w:rPr>
          <w:color w:val="000000"/>
        </w:rPr>
        <w:t>3. «Федеральный центр информационных образовательных ресурсов» - http://fcior.edu.ru, http://eor.edu.ru</w:t>
      </w:r>
    </w:p>
    <w:p w:rsidR="00403C2C" w:rsidRPr="008577ED" w:rsidRDefault="00403C2C" w:rsidP="00403C2C">
      <w:pPr>
        <w:rPr>
          <w:sz w:val="24"/>
          <w:szCs w:val="24"/>
          <w:lang w:val="ru-RU"/>
        </w:rPr>
        <w:sectPr w:rsidR="00403C2C" w:rsidRPr="00857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A13" w:rsidRPr="008577ED" w:rsidRDefault="00AD4A13">
      <w:pPr>
        <w:rPr>
          <w:sz w:val="24"/>
          <w:szCs w:val="24"/>
          <w:lang w:val="ru-RU"/>
        </w:rPr>
        <w:sectPr w:rsidR="00AD4A13" w:rsidRPr="00857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A13" w:rsidRPr="008577ED" w:rsidRDefault="00AD4A13" w:rsidP="00200A85">
      <w:pPr>
        <w:spacing w:after="0"/>
        <w:rPr>
          <w:sz w:val="24"/>
          <w:szCs w:val="24"/>
          <w:lang w:val="ru-RU"/>
        </w:rPr>
        <w:sectPr w:rsidR="00AD4A13" w:rsidRPr="008577E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9115909"/>
      <w:bookmarkEnd w:id="27"/>
    </w:p>
    <w:p w:rsidR="00AD4A13" w:rsidRPr="008577ED" w:rsidRDefault="00AD4A13">
      <w:pPr>
        <w:rPr>
          <w:sz w:val="24"/>
          <w:szCs w:val="24"/>
          <w:lang w:val="ru-RU"/>
        </w:rPr>
        <w:sectPr w:rsidR="00AD4A13" w:rsidRPr="00857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A13" w:rsidRPr="008577ED" w:rsidRDefault="00AD4A13">
      <w:pPr>
        <w:rPr>
          <w:sz w:val="24"/>
          <w:szCs w:val="24"/>
          <w:lang w:val="ru-RU"/>
        </w:rPr>
        <w:sectPr w:rsidR="00AD4A13" w:rsidRPr="00857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A13" w:rsidRPr="008577ED" w:rsidRDefault="00AD4A13">
      <w:pPr>
        <w:rPr>
          <w:sz w:val="24"/>
          <w:szCs w:val="24"/>
          <w:lang w:val="ru-RU"/>
        </w:rPr>
        <w:sectPr w:rsidR="00AD4A13" w:rsidRPr="008577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A13" w:rsidRPr="008577ED" w:rsidRDefault="00AD4A13">
      <w:pPr>
        <w:rPr>
          <w:sz w:val="24"/>
          <w:szCs w:val="24"/>
          <w:lang w:val="ru-RU"/>
        </w:rPr>
        <w:sectPr w:rsidR="00AD4A13" w:rsidRPr="008577ED">
          <w:pgSz w:w="11906" w:h="16383"/>
          <w:pgMar w:top="1134" w:right="850" w:bottom="1134" w:left="1701" w:header="720" w:footer="720" w:gutter="0"/>
          <w:cols w:space="720"/>
        </w:sectPr>
      </w:pPr>
      <w:bookmarkStart w:id="30" w:name="block-9115908"/>
      <w:bookmarkEnd w:id="29"/>
    </w:p>
    <w:bookmarkEnd w:id="30"/>
    <w:p w:rsidR="00DF0544" w:rsidRPr="008577ED" w:rsidRDefault="00DF0544">
      <w:pPr>
        <w:rPr>
          <w:sz w:val="24"/>
          <w:szCs w:val="24"/>
          <w:lang w:val="ru-RU"/>
        </w:rPr>
      </w:pPr>
    </w:p>
    <w:sectPr w:rsidR="00DF0544" w:rsidRPr="008577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2608E"/>
    <w:multiLevelType w:val="multilevel"/>
    <w:tmpl w:val="D940E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E2F91"/>
    <w:multiLevelType w:val="multilevel"/>
    <w:tmpl w:val="19BC8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8156C4"/>
    <w:multiLevelType w:val="multilevel"/>
    <w:tmpl w:val="B6A8D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475669"/>
    <w:multiLevelType w:val="multilevel"/>
    <w:tmpl w:val="882A3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B23327"/>
    <w:multiLevelType w:val="multilevel"/>
    <w:tmpl w:val="1DC8C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853970"/>
    <w:multiLevelType w:val="multilevel"/>
    <w:tmpl w:val="98962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8F3997"/>
    <w:multiLevelType w:val="multilevel"/>
    <w:tmpl w:val="38C2C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A52050"/>
    <w:multiLevelType w:val="multilevel"/>
    <w:tmpl w:val="A4921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F33CFB"/>
    <w:multiLevelType w:val="multilevel"/>
    <w:tmpl w:val="599C4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0500AA"/>
    <w:multiLevelType w:val="multilevel"/>
    <w:tmpl w:val="66647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EF0E8A"/>
    <w:multiLevelType w:val="multilevel"/>
    <w:tmpl w:val="E364E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B42851"/>
    <w:multiLevelType w:val="multilevel"/>
    <w:tmpl w:val="DB7E0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197FA4"/>
    <w:multiLevelType w:val="multilevel"/>
    <w:tmpl w:val="30FCB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9A38DD"/>
    <w:multiLevelType w:val="multilevel"/>
    <w:tmpl w:val="7FDE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DA699A"/>
    <w:multiLevelType w:val="multilevel"/>
    <w:tmpl w:val="0D84E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BE204A"/>
    <w:multiLevelType w:val="multilevel"/>
    <w:tmpl w:val="D7768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56518"/>
    <w:multiLevelType w:val="multilevel"/>
    <w:tmpl w:val="4C50F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8E5B6A"/>
    <w:multiLevelType w:val="multilevel"/>
    <w:tmpl w:val="9230E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373ECB"/>
    <w:multiLevelType w:val="multilevel"/>
    <w:tmpl w:val="7C4E3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67535B"/>
    <w:multiLevelType w:val="multilevel"/>
    <w:tmpl w:val="21761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7C6F75"/>
    <w:multiLevelType w:val="multilevel"/>
    <w:tmpl w:val="62F0F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C1184D"/>
    <w:multiLevelType w:val="multilevel"/>
    <w:tmpl w:val="EADA6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BC2E3B"/>
    <w:multiLevelType w:val="multilevel"/>
    <w:tmpl w:val="AF90C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FC33E9"/>
    <w:multiLevelType w:val="multilevel"/>
    <w:tmpl w:val="62BAF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4D454F"/>
    <w:multiLevelType w:val="multilevel"/>
    <w:tmpl w:val="71AC6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6F0C07"/>
    <w:multiLevelType w:val="multilevel"/>
    <w:tmpl w:val="269A5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EB2085"/>
    <w:multiLevelType w:val="multilevel"/>
    <w:tmpl w:val="8B0E1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DA7086"/>
    <w:multiLevelType w:val="multilevel"/>
    <w:tmpl w:val="2C505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B64F6B"/>
    <w:multiLevelType w:val="multilevel"/>
    <w:tmpl w:val="E69A2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5E1885"/>
    <w:multiLevelType w:val="multilevel"/>
    <w:tmpl w:val="C91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D0314F"/>
    <w:multiLevelType w:val="multilevel"/>
    <w:tmpl w:val="D6AE5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9875FF"/>
    <w:multiLevelType w:val="multilevel"/>
    <w:tmpl w:val="FEFA6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707C3A"/>
    <w:multiLevelType w:val="multilevel"/>
    <w:tmpl w:val="40987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3A752C"/>
    <w:multiLevelType w:val="multilevel"/>
    <w:tmpl w:val="F7480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474CC4"/>
    <w:multiLevelType w:val="multilevel"/>
    <w:tmpl w:val="9BE2B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6C4F57"/>
    <w:multiLevelType w:val="multilevel"/>
    <w:tmpl w:val="1966D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F62522"/>
    <w:multiLevelType w:val="multilevel"/>
    <w:tmpl w:val="A7B0B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5"/>
  </w:num>
  <w:num w:numId="3">
    <w:abstractNumId w:val="30"/>
  </w:num>
  <w:num w:numId="4">
    <w:abstractNumId w:val="21"/>
  </w:num>
  <w:num w:numId="5">
    <w:abstractNumId w:val="26"/>
  </w:num>
  <w:num w:numId="6">
    <w:abstractNumId w:val="31"/>
  </w:num>
  <w:num w:numId="7">
    <w:abstractNumId w:val="18"/>
  </w:num>
  <w:num w:numId="8">
    <w:abstractNumId w:val="19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7"/>
  </w:num>
  <w:num w:numId="14">
    <w:abstractNumId w:val="34"/>
  </w:num>
  <w:num w:numId="15">
    <w:abstractNumId w:val="16"/>
  </w:num>
  <w:num w:numId="16">
    <w:abstractNumId w:val="10"/>
  </w:num>
  <w:num w:numId="17">
    <w:abstractNumId w:val="36"/>
  </w:num>
  <w:num w:numId="18">
    <w:abstractNumId w:val="35"/>
  </w:num>
  <w:num w:numId="19">
    <w:abstractNumId w:val="8"/>
  </w:num>
  <w:num w:numId="20">
    <w:abstractNumId w:val="13"/>
  </w:num>
  <w:num w:numId="21">
    <w:abstractNumId w:val="12"/>
  </w:num>
  <w:num w:numId="22">
    <w:abstractNumId w:val="24"/>
  </w:num>
  <w:num w:numId="23">
    <w:abstractNumId w:val="28"/>
  </w:num>
  <w:num w:numId="24">
    <w:abstractNumId w:val="0"/>
  </w:num>
  <w:num w:numId="25">
    <w:abstractNumId w:val="6"/>
  </w:num>
  <w:num w:numId="26">
    <w:abstractNumId w:val="2"/>
  </w:num>
  <w:num w:numId="27">
    <w:abstractNumId w:val="5"/>
  </w:num>
  <w:num w:numId="28">
    <w:abstractNumId w:val="1"/>
  </w:num>
  <w:num w:numId="29">
    <w:abstractNumId w:val="14"/>
  </w:num>
  <w:num w:numId="30">
    <w:abstractNumId w:val="15"/>
  </w:num>
  <w:num w:numId="31">
    <w:abstractNumId w:val="3"/>
  </w:num>
  <w:num w:numId="32">
    <w:abstractNumId w:val="33"/>
  </w:num>
  <w:num w:numId="33">
    <w:abstractNumId w:val="4"/>
  </w:num>
  <w:num w:numId="34">
    <w:abstractNumId w:val="9"/>
  </w:num>
  <w:num w:numId="35">
    <w:abstractNumId w:val="11"/>
  </w:num>
  <w:num w:numId="36">
    <w:abstractNumId w:val="2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4A13"/>
    <w:rsid w:val="00004932"/>
    <w:rsid w:val="00073F8D"/>
    <w:rsid w:val="000C475E"/>
    <w:rsid w:val="0012108A"/>
    <w:rsid w:val="001540C5"/>
    <w:rsid w:val="00200A85"/>
    <w:rsid w:val="002374CA"/>
    <w:rsid w:val="00305756"/>
    <w:rsid w:val="00310A6B"/>
    <w:rsid w:val="00403C2C"/>
    <w:rsid w:val="004A2E37"/>
    <w:rsid w:val="004C0299"/>
    <w:rsid w:val="00501BF1"/>
    <w:rsid w:val="005B4DE8"/>
    <w:rsid w:val="005E0516"/>
    <w:rsid w:val="006A6253"/>
    <w:rsid w:val="006D1879"/>
    <w:rsid w:val="006D4331"/>
    <w:rsid w:val="006F7FC5"/>
    <w:rsid w:val="00746CA3"/>
    <w:rsid w:val="00790C7C"/>
    <w:rsid w:val="007D55EC"/>
    <w:rsid w:val="007E08AE"/>
    <w:rsid w:val="008535EF"/>
    <w:rsid w:val="008577ED"/>
    <w:rsid w:val="008C67C4"/>
    <w:rsid w:val="008D3330"/>
    <w:rsid w:val="00944899"/>
    <w:rsid w:val="00975972"/>
    <w:rsid w:val="00A6043A"/>
    <w:rsid w:val="00A76CC8"/>
    <w:rsid w:val="00AB36F9"/>
    <w:rsid w:val="00AD4A13"/>
    <w:rsid w:val="00B83887"/>
    <w:rsid w:val="00B85438"/>
    <w:rsid w:val="00BB63DC"/>
    <w:rsid w:val="00BD38C2"/>
    <w:rsid w:val="00C53A94"/>
    <w:rsid w:val="00C63721"/>
    <w:rsid w:val="00CD7772"/>
    <w:rsid w:val="00DC1AC6"/>
    <w:rsid w:val="00DF0544"/>
    <w:rsid w:val="00E54B4B"/>
    <w:rsid w:val="00EA3A92"/>
    <w:rsid w:val="00F3135F"/>
    <w:rsid w:val="00F9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8E2F4"/>
  <w15:docId w15:val="{54474CB8-3177-4064-9369-1C5557E6A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0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E54B4B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E0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0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7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d676" TargetMode="External"/><Relationship Id="rId117" Type="http://schemas.openxmlformats.org/officeDocument/2006/relationships/hyperlink" Target="https://m.edsoo.ru/8bc4e35a" TargetMode="External"/><Relationship Id="rId21" Type="http://schemas.openxmlformats.org/officeDocument/2006/relationships/hyperlink" Target="https://m.edsoo.ru/8bc4e35a" TargetMode="External"/><Relationship Id="rId42" Type="http://schemas.openxmlformats.org/officeDocument/2006/relationships/hyperlink" Target="https://m.edsoo.ru/8bc4e35a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e35a" TargetMode="External"/><Relationship Id="rId68" Type="http://schemas.openxmlformats.org/officeDocument/2006/relationships/hyperlink" Target="https://m.edsoo.ru/8bc4d676" TargetMode="External"/><Relationship Id="rId84" Type="http://schemas.openxmlformats.org/officeDocument/2006/relationships/hyperlink" Target="https://m.edsoo.ru/8bc4e35a" TargetMode="External"/><Relationship Id="rId89" Type="http://schemas.openxmlformats.org/officeDocument/2006/relationships/hyperlink" Target="https://m.edsoo.ru/8bc4d676" TargetMode="External"/><Relationship Id="rId112" Type="http://schemas.openxmlformats.org/officeDocument/2006/relationships/hyperlink" Target="https://m.edsoo.ru/8bc4e24c" TargetMode="External"/><Relationship Id="rId16" Type="http://schemas.openxmlformats.org/officeDocument/2006/relationships/hyperlink" Target="https://m.edsoo.ru/8bc4e24c" TargetMode="External"/><Relationship Id="rId107" Type="http://schemas.openxmlformats.org/officeDocument/2006/relationships/hyperlink" Target="https://m.edsoo.ru/8bc4d676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8bc4e35a" TargetMode="External"/><Relationship Id="rId32" Type="http://schemas.openxmlformats.org/officeDocument/2006/relationships/hyperlink" Target="https://m.edsoo.ru/8bc4d676" TargetMode="External"/><Relationship Id="rId37" Type="http://schemas.openxmlformats.org/officeDocument/2006/relationships/hyperlink" Target="https://m.edsoo.ru/8bc4e24c" TargetMode="External"/><Relationship Id="rId40" Type="http://schemas.openxmlformats.org/officeDocument/2006/relationships/hyperlink" Target="https://m.edsoo.ru/8bc4e24c" TargetMode="External"/><Relationship Id="rId45" Type="http://schemas.openxmlformats.org/officeDocument/2006/relationships/hyperlink" Target="https://m.edsoo.ru/8bc4e35a" TargetMode="External"/><Relationship Id="rId53" Type="http://schemas.openxmlformats.org/officeDocument/2006/relationships/hyperlink" Target="https://m.edsoo.ru/8bc4d676" TargetMode="External"/><Relationship Id="rId58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4e35a" TargetMode="External"/><Relationship Id="rId74" Type="http://schemas.openxmlformats.org/officeDocument/2006/relationships/hyperlink" Target="https://m.edsoo.ru/8bc4d676" TargetMode="External"/><Relationship Id="rId79" Type="http://schemas.openxmlformats.org/officeDocument/2006/relationships/hyperlink" Target="https://m.edsoo.ru/8bc4e24c" TargetMode="External"/><Relationship Id="rId87" Type="http://schemas.openxmlformats.org/officeDocument/2006/relationships/hyperlink" Target="https://m.edsoo.ru/8bc4e35a" TargetMode="External"/><Relationship Id="rId102" Type="http://schemas.openxmlformats.org/officeDocument/2006/relationships/hyperlink" Target="https://m.edsoo.ru/8bc4e35a" TargetMode="External"/><Relationship Id="rId110" Type="http://schemas.openxmlformats.org/officeDocument/2006/relationships/hyperlink" Target="https://m.edsoo.ru/8bc4d676" TargetMode="External"/><Relationship Id="rId115" Type="http://schemas.openxmlformats.org/officeDocument/2006/relationships/hyperlink" Target="https://m.edsoo.ru/8bc4e24c" TargetMode="External"/><Relationship Id="rId5" Type="http://schemas.openxmlformats.org/officeDocument/2006/relationships/hyperlink" Target="https://m.edsoo.ru/7f412cec" TargetMode="External"/><Relationship Id="rId61" Type="http://schemas.openxmlformats.org/officeDocument/2006/relationships/hyperlink" Target="https://m.edsoo.ru/8bc4e24c" TargetMode="External"/><Relationship Id="rId82" Type="http://schemas.openxmlformats.org/officeDocument/2006/relationships/hyperlink" Target="https://m.edsoo.ru/8bc4e24c" TargetMode="External"/><Relationship Id="rId90" Type="http://schemas.openxmlformats.org/officeDocument/2006/relationships/hyperlink" Target="https://m.edsoo.ru/8bc4e35a" TargetMode="External"/><Relationship Id="rId95" Type="http://schemas.openxmlformats.org/officeDocument/2006/relationships/hyperlink" Target="https://m.edsoo.ru/8bc4d676" TargetMode="External"/><Relationship Id="rId19" Type="http://schemas.openxmlformats.org/officeDocument/2006/relationships/hyperlink" Target="https://m.edsoo.ru/8bc4e24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8bc4e24c" TargetMode="External"/><Relationship Id="rId27" Type="http://schemas.openxmlformats.org/officeDocument/2006/relationships/hyperlink" Target="https://m.edsoo.ru/8bc4e35a" TargetMode="External"/><Relationship Id="rId30" Type="http://schemas.openxmlformats.org/officeDocument/2006/relationships/hyperlink" Target="https://m.edsoo.ru/8bc4e35a" TargetMode="External"/><Relationship Id="rId35" Type="http://schemas.openxmlformats.org/officeDocument/2006/relationships/hyperlink" Target="https://m.edsoo.ru/8bc4d676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e35a" TargetMode="External"/><Relationship Id="rId56" Type="http://schemas.openxmlformats.org/officeDocument/2006/relationships/hyperlink" Target="https://m.edsoo.ru/8bc4d676" TargetMode="External"/><Relationship Id="rId64" Type="http://schemas.openxmlformats.org/officeDocument/2006/relationships/hyperlink" Target="https://m.edsoo.ru/8bc4e24c" TargetMode="External"/><Relationship Id="rId69" Type="http://schemas.openxmlformats.org/officeDocument/2006/relationships/hyperlink" Target="https://m.edsoo.ru/8bc4e35a" TargetMode="External"/><Relationship Id="rId77" Type="http://schemas.openxmlformats.org/officeDocument/2006/relationships/hyperlink" Target="https://m.edsoo.ru/8bc4d676" TargetMode="External"/><Relationship Id="rId100" Type="http://schemas.openxmlformats.org/officeDocument/2006/relationships/hyperlink" Target="https://m.edsoo.ru/8bc4e24c" TargetMode="External"/><Relationship Id="rId105" Type="http://schemas.openxmlformats.org/officeDocument/2006/relationships/hyperlink" Target="https://m.edsoo.ru/8bc4e35a" TargetMode="External"/><Relationship Id="rId113" Type="http://schemas.openxmlformats.org/officeDocument/2006/relationships/hyperlink" Target="https://m.edsoo.ru/8bc4d676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8bc4e35a" TargetMode="External"/><Relationship Id="rId72" Type="http://schemas.openxmlformats.org/officeDocument/2006/relationships/hyperlink" Target="https://m.edsoo.ru/8bc4e35a" TargetMode="External"/><Relationship Id="rId80" Type="http://schemas.openxmlformats.org/officeDocument/2006/relationships/hyperlink" Target="https://m.edsoo.ru/8bc4d676" TargetMode="External"/><Relationship Id="rId85" Type="http://schemas.openxmlformats.org/officeDocument/2006/relationships/hyperlink" Target="https://m.edsoo.ru/8bc4e24c" TargetMode="External"/><Relationship Id="rId93" Type="http://schemas.openxmlformats.org/officeDocument/2006/relationships/hyperlink" Target="https://m.edsoo.ru/8bc4e35a" TargetMode="External"/><Relationship Id="rId98" Type="http://schemas.openxmlformats.org/officeDocument/2006/relationships/hyperlink" Target="https://m.edsoo.ru/8bc4d67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8bc4d676" TargetMode="External"/><Relationship Id="rId25" Type="http://schemas.openxmlformats.org/officeDocument/2006/relationships/hyperlink" Target="https://m.edsoo.ru/8bc4e24c" TargetMode="External"/><Relationship Id="rId33" Type="http://schemas.openxmlformats.org/officeDocument/2006/relationships/hyperlink" Target="https://m.edsoo.ru/8bc4e35a" TargetMode="External"/><Relationship Id="rId38" Type="http://schemas.openxmlformats.org/officeDocument/2006/relationships/hyperlink" Target="https://m.edsoo.ru/8bc4d676" TargetMode="External"/><Relationship Id="rId46" Type="http://schemas.openxmlformats.org/officeDocument/2006/relationships/hyperlink" Target="https://m.edsoo.ru/8bc4e24c" TargetMode="External"/><Relationship Id="rId59" Type="http://schemas.openxmlformats.org/officeDocument/2006/relationships/hyperlink" Target="https://m.edsoo.ru/8bc4d676" TargetMode="External"/><Relationship Id="rId67" Type="http://schemas.openxmlformats.org/officeDocument/2006/relationships/hyperlink" Target="https://m.edsoo.ru/8bc4e24c" TargetMode="External"/><Relationship Id="rId103" Type="http://schemas.openxmlformats.org/officeDocument/2006/relationships/hyperlink" Target="https://m.edsoo.ru/8bc4e24c" TargetMode="External"/><Relationship Id="rId108" Type="http://schemas.openxmlformats.org/officeDocument/2006/relationships/hyperlink" Target="https://m.edsoo.ru/8bc4e35a" TargetMode="External"/><Relationship Id="rId116" Type="http://schemas.openxmlformats.org/officeDocument/2006/relationships/hyperlink" Target="https://m.edsoo.ru/8bc4d676" TargetMode="External"/><Relationship Id="rId20" Type="http://schemas.openxmlformats.org/officeDocument/2006/relationships/hyperlink" Target="https://m.edsoo.ru/8bc4d676" TargetMode="External"/><Relationship Id="rId41" Type="http://schemas.openxmlformats.org/officeDocument/2006/relationships/hyperlink" Target="https://m.edsoo.ru/8bc4d676" TargetMode="External"/><Relationship Id="rId54" Type="http://schemas.openxmlformats.org/officeDocument/2006/relationships/hyperlink" Target="https://m.edsoo.ru/8bc4e35a" TargetMode="External"/><Relationship Id="rId62" Type="http://schemas.openxmlformats.org/officeDocument/2006/relationships/hyperlink" Target="https://m.edsoo.ru/8bc4d676" TargetMode="External"/><Relationship Id="rId70" Type="http://schemas.openxmlformats.org/officeDocument/2006/relationships/hyperlink" Target="https://m.edsoo.ru/8bc4e24c" TargetMode="External"/><Relationship Id="rId75" Type="http://schemas.openxmlformats.org/officeDocument/2006/relationships/hyperlink" Target="https://m.edsoo.ru/8bc4e35a" TargetMode="External"/><Relationship Id="rId83" Type="http://schemas.openxmlformats.org/officeDocument/2006/relationships/hyperlink" Target="https://m.edsoo.ru/8bc4d676" TargetMode="External"/><Relationship Id="rId88" Type="http://schemas.openxmlformats.org/officeDocument/2006/relationships/hyperlink" Target="https://m.edsoo.ru/8bc4e24c" TargetMode="External"/><Relationship Id="rId91" Type="http://schemas.openxmlformats.org/officeDocument/2006/relationships/hyperlink" Target="https://m.edsoo.ru/8bc4e24c" TargetMode="External"/><Relationship Id="rId96" Type="http://schemas.openxmlformats.org/officeDocument/2006/relationships/hyperlink" Target="https://m.edsoo.ru/8bc4e35a" TargetMode="External"/><Relationship Id="rId111" Type="http://schemas.openxmlformats.org/officeDocument/2006/relationships/hyperlink" Target="https://m.edsoo.ru/8bc4e3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8bc4d676" TargetMode="External"/><Relationship Id="rId28" Type="http://schemas.openxmlformats.org/officeDocument/2006/relationships/hyperlink" Target="https://m.edsoo.ru/8bc4e24c" TargetMode="External"/><Relationship Id="rId36" Type="http://schemas.openxmlformats.org/officeDocument/2006/relationships/hyperlink" Target="https://m.edsoo.ru/8bc4e35a" TargetMode="External"/><Relationship Id="rId49" Type="http://schemas.openxmlformats.org/officeDocument/2006/relationships/hyperlink" Target="https://m.edsoo.ru/8bc4e24c" TargetMode="External"/><Relationship Id="rId57" Type="http://schemas.openxmlformats.org/officeDocument/2006/relationships/hyperlink" Target="https://m.edsoo.ru/8bc4e35a" TargetMode="External"/><Relationship Id="rId106" Type="http://schemas.openxmlformats.org/officeDocument/2006/relationships/hyperlink" Target="https://m.edsoo.ru/8bc4e24c" TargetMode="External"/><Relationship Id="rId114" Type="http://schemas.openxmlformats.org/officeDocument/2006/relationships/hyperlink" Target="https://m.edsoo.ru/8bc4e35a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8bc4e24c" TargetMode="External"/><Relationship Id="rId44" Type="http://schemas.openxmlformats.org/officeDocument/2006/relationships/hyperlink" Target="https://m.edsoo.ru/8bc4d676" TargetMode="External"/><Relationship Id="rId52" Type="http://schemas.openxmlformats.org/officeDocument/2006/relationships/hyperlink" Target="https://m.edsoo.ru/8bc4e24c" TargetMode="External"/><Relationship Id="rId60" Type="http://schemas.openxmlformats.org/officeDocument/2006/relationships/hyperlink" Target="https://m.edsoo.ru/8bc4e35a" TargetMode="External"/><Relationship Id="rId65" Type="http://schemas.openxmlformats.org/officeDocument/2006/relationships/hyperlink" Target="https://m.edsoo.ru/8bc4d676" TargetMode="External"/><Relationship Id="rId73" Type="http://schemas.openxmlformats.org/officeDocument/2006/relationships/hyperlink" Target="https://m.edsoo.ru/8bc4e24c" TargetMode="External"/><Relationship Id="rId78" Type="http://schemas.openxmlformats.org/officeDocument/2006/relationships/hyperlink" Target="https://m.edsoo.ru/8bc4e35a" TargetMode="External"/><Relationship Id="rId81" Type="http://schemas.openxmlformats.org/officeDocument/2006/relationships/hyperlink" Target="https://m.edsoo.ru/8bc4e35a" TargetMode="External"/><Relationship Id="rId86" Type="http://schemas.openxmlformats.org/officeDocument/2006/relationships/hyperlink" Target="https://m.edsoo.ru/8bc4d676" TargetMode="External"/><Relationship Id="rId94" Type="http://schemas.openxmlformats.org/officeDocument/2006/relationships/hyperlink" Target="https://m.edsoo.ru/8bc4e24c" TargetMode="External"/><Relationship Id="rId99" Type="http://schemas.openxmlformats.org/officeDocument/2006/relationships/hyperlink" Target="https://m.edsoo.ru/8bc4e35a" TargetMode="External"/><Relationship Id="rId101" Type="http://schemas.openxmlformats.org/officeDocument/2006/relationships/hyperlink" Target="https://m.edsoo.ru/8bc4d6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8bc4e35a" TargetMode="External"/><Relationship Id="rId39" Type="http://schemas.openxmlformats.org/officeDocument/2006/relationships/hyperlink" Target="https://m.edsoo.ru/8bc4e35a" TargetMode="External"/><Relationship Id="rId109" Type="http://schemas.openxmlformats.org/officeDocument/2006/relationships/hyperlink" Target="https://m.edsoo.ru/8bc4e24c" TargetMode="External"/><Relationship Id="rId34" Type="http://schemas.openxmlformats.org/officeDocument/2006/relationships/hyperlink" Target="https://m.edsoo.ru/8bc4e24c" TargetMode="External"/><Relationship Id="rId50" Type="http://schemas.openxmlformats.org/officeDocument/2006/relationships/hyperlink" Target="https://m.edsoo.ru/8bc4d676" TargetMode="External"/><Relationship Id="rId55" Type="http://schemas.openxmlformats.org/officeDocument/2006/relationships/hyperlink" Target="https://m.edsoo.ru/8bc4e24c" TargetMode="External"/><Relationship Id="rId76" Type="http://schemas.openxmlformats.org/officeDocument/2006/relationships/hyperlink" Target="https://m.edsoo.ru/8bc4e24c" TargetMode="External"/><Relationship Id="rId97" Type="http://schemas.openxmlformats.org/officeDocument/2006/relationships/hyperlink" Target="https://m.edsoo.ru/8bc4e24c" TargetMode="External"/><Relationship Id="rId104" Type="http://schemas.openxmlformats.org/officeDocument/2006/relationships/hyperlink" Target="https://m.edsoo.ru/8bc4d676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8bc4d676" TargetMode="External"/><Relationship Id="rId92" Type="http://schemas.openxmlformats.org/officeDocument/2006/relationships/hyperlink" Target="https://m.edsoo.ru/8bc4d6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d6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40</Pages>
  <Words>8242</Words>
  <Characters>46986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31</cp:revision>
  <cp:lastPrinted>2023-09-27T06:06:00Z</cp:lastPrinted>
  <dcterms:created xsi:type="dcterms:W3CDTF">2023-09-11T15:56:00Z</dcterms:created>
  <dcterms:modified xsi:type="dcterms:W3CDTF">2023-09-27T06:13:00Z</dcterms:modified>
</cp:coreProperties>
</file>